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Buying a New Build in Ontario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Buying a new build home in Ontario can be an exciting opportunity, but there are several key things to be aware of to ensure a smooth process. Here’s a breakdown of what you need to know: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k3cfqpp2ffx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Builder Reputation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Research the Builder:</w:t>
      </w:r>
      <w:r w:rsidDel="00000000" w:rsidR="00000000" w:rsidRPr="00000000">
        <w:rPr>
          <w:rtl w:val="0"/>
        </w:rPr>
        <w:t xml:space="preserve"> Always check the reputation of the builder. You can look at past developments, customer reviews, and any complaints filed with the </w:t>
      </w:r>
      <w:r w:rsidDel="00000000" w:rsidR="00000000" w:rsidRPr="00000000">
        <w:rPr>
          <w:b w:val="1"/>
          <w:rtl w:val="0"/>
        </w:rPr>
        <w:t xml:space="preserve">Tarion Warranty Corporation</w:t>
      </w:r>
      <w:r w:rsidDel="00000000" w:rsidR="00000000" w:rsidRPr="00000000">
        <w:rPr>
          <w:rtl w:val="0"/>
        </w:rPr>
        <w:t xml:space="preserve"> (which oversees new home warranties in Ontario).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Tarion Registration:</w:t>
      </w:r>
      <w:r w:rsidDel="00000000" w:rsidR="00000000" w:rsidRPr="00000000">
        <w:rPr>
          <w:rtl w:val="0"/>
        </w:rPr>
        <w:t xml:space="preserve"> Ensure the builder is registered with </w:t>
      </w:r>
      <w:r w:rsidDel="00000000" w:rsidR="00000000" w:rsidRPr="00000000">
        <w:rPr>
          <w:b w:val="1"/>
          <w:rtl w:val="0"/>
        </w:rPr>
        <w:t xml:space="preserve">Tarion</w:t>
      </w:r>
      <w:r w:rsidDel="00000000" w:rsidR="00000000" w:rsidRPr="00000000">
        <w:rPr>
          <w:rtl w:val="0"/>
        </w:rPr>
        <w:t xml:space="preserve">, which provides warranty protection for new homes.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saz51x7qrk9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Tarion Warranty Coverage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New builds in Ontario come with a warranty through </w:t>
      </w:r>
      <w:r w:rsidDel="00000000" w:rsidR="00000000" w:rsidRPr="00000000">
        <w:rPr>
          <w:b w:val="1"/>
          <w:rtl w:val="0"/>
        </w:rPr>
        <w:t xml:space="preserve">Tarion</w:t>
      </w:r>
      <w:r w:rsidDel="00000000" w:rsidR="00000000" w:rsidRPr="00000000">
        <w:rPr>
          <w:rtl w:val="0"/>
        </w:rPr>
        <w:t xml:space="preserve"> that covers: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One Year:</w:t>
      </w:r>
      <w:r w:rsidDel="00000000" w:rsidR="00000000" w:rsidRPr="00000000">
        <w:rPr>
          <w:rtl w:val="0"/>
        </w:rPr>
        <w:t xml:space="preserve"> Protects against defects in materials and construction.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Two Years:</w:t>
      </w:r>
      <w:r w:rsidDel="00000000" w:rsidR="00000000" w:rsidRPr="00000000">
        <w:rPr>
          <w:rtl w:val="0"/>
        </w:rPr>
        <w:t xml:space="preserve"> Covers plumbing, electrical, heating, and water penetration.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Seven Years:</w:t>
      </w:r>
      <w:r w:rsidDel="00000000" w:rsidR="00000000" w:rsidRPr="00000000">
        <w:rPr>
          <w:rtl w:val="0"/>
        </w:rPr>
        <w:t xml:space="preserve"> Protects against major structural defects.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the details of the coverage, especially exclusions, before purchase.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lt5j8vhyxm2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HST &amp; Rebates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HST on New Homes:</w:t>
      </w:r>
      <w:r w:rsidDel="00000000" w:rsidR="00000000" w:rsidRPr="00000000">
        <w:rPr>
          <w:rtl w:val="0"/>
        </w:rPr>
        <w:t xml:space="preserve"> New builds are subject to HST (13% in Ontario). However, you may be eligible for an HST rebate if the home is your primary residence. If the home is priced below $450,000, you can get a partial rebate.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Builder’s Agreement:</w:t>
      </w:r>
      <w:r w:rsidDel="00000000" w:rsidR="00000000" w:rsidRPr="00000000">
        <w:rPr>
          <w:rtl w:val="0"/>
        </w:rPr>
        <w:t xml:space="preserve"> Sometimes, builders include the rebate in the price, and other times the buyer has to apply for it separately.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64o2yj45ru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Closing Costs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Closing costs for new builds</w:t>
      </w:r>
      <w:r w:rsidDel="00000000" w:rsidR="00000000" w:rsidRPr="00000000">
        <w:rPr>
          <w:rtl w:val="0"/>
        </w:rPr>
        <w:t xml:space="preserve"> tend to be higher compared to resale homes. Common costs include: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Development and Education Levies:</w:t>
      </w:r>
      <w:r w:rsidDel="00000000" w:rsidR="00000000" w:rsidRPr="00000000">
        <w:rPr>
          <w:rtl w:val="0"/>
        </w:rPr>
        <w:t xml:space="preserve"> Municipal fees that may be passed onto the buyer.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Utility Hookup Fees:</w:t>
      </w:r>
      <w:r w:rsidDel="00000000" w:rsidR="00000000" w:rsidRPr="00000000">
        <w:rPr>
          <w:rtl w:val="0"/>
        </w:rPr>
        <w:t xml:space="preserve"> Fees for connecting services like water, gas, electricity.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Tarion Enrolment Fee:</w:t>
      </w:r>
      <w:r w:rsidDel="00000000" w:rsidR="00000000" w:rsidRPr="00000000">
        <w:rPr>
          <w:rtl w:val="0"/>
        </w:rPr>
        <w:t xml:space="preserve"> Paid by the builder, but often passed onto the buyer.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Legal Fees:</w:t>
      </w:r>
      <w:r w:rsidDel="00000000" w:rsidR="00000000" w:rsidRPr="00000000">
        <w:rPr>
          <w:rtl w:val="0"/>
        </w:rPr>
        <w:t xml:space="preserve"> Ensure you hire a real estate lawyer to review contracts and any amendments.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mtufqv34eid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Delays in Construction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Delays are common</w:t>
      </w:r>
      <w:r w:rsidDel="00000000" w:rsidR="00000000" w:rsidRPr="00000000">
        <w:rPr>
          <w:rtl w:val="0"/>
        </w:rPr>
        <w:t xml:space="preserve"> in new builds. The builder must provide you with a tentative move-in date, but this may change. Under the </w:t>
      </w:r>
      <w:r w:rsidDel="00000000" w:rsidR="00000000" w:rsidRPr="00000000">
        <w:rPr>
          <w:b w:val="1"/>
          <w:rtl w:val="0"/>
        </w:rPr>
        <w:t xml:space="preserve">Tarion Addendum</w:t>
      </w:r>
      <w:r w:rsidDel="00000000" w:rsidR="00000000" w:rsidRPr="00000000">
        <w:rPr>
          <w:rtl w:val="0"/>
        </w:rPr>
        <w:t xml:space="preserve">, builders are required to inform you in writing of any changes in dates and provide compensation for extensive delays.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5ddgviy35kr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Customization and Upgrades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Standard vs. Upgrades:</w:t>
      </w:r>
      <w:r w:rsidDel="00000000" w:rsidR="00000000" w:rsidRPr="00000000">
        <w:rPr>
          <w:rtl w:val="0"/>
        </w:rPr>
        <w:t xml:space="preserve"> Builders typically offer a standard package and upgrades at additional costs. It’s important to ask what’s included in the base price and what’s considered an upgrade.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Negotiation:</w:t>
      </w:r>
      <w:r w:rsidDel="00000000" w:rsidR="00000000" w:rsidRPr="00000000">
        <w:rPr>
          <w:rtl w:val="0"/>
        </w:rPr>
        <w:t xml:space="preserve"> While upgrades often come at a premium, there may be room for negotiation. Consider if it’s better to get upgrades through the builder or later through independent contractors.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7h3tp8yieho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Pre-Delivery Inspection (PDI)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PDI:</w:t>
      </w:r>
      <w:r w:rsidDel="00000000" w:rsidR="00000000" w:rsidRPr="00000000">
        <w:rPr>
          <w:rtl w:val="0"/>
        </w:rPr>
        <w:t xml:space="preserve"> Before taking possession of the home, you’ll complete a </w:t>
      </w:r>
      <w:r w:rsidDel="00000000" w:rsidR="00000000" w:rsidRPr="00000000">
        <w:rPr>
          <w:b w:val="1"/>
          <w:rtl w:val="0"/>
        </w:rPr>
        <w:t xml:space="preserve">Pre-Delivery Inspection</w:t>
      </w:r>
      <w:r w:rsidDel="00000000" w:rsidR="00000000" w:rsidRPr="00000000">
        <w:rPr>
          <w:rtl w:val="0"/>
        </w:rPr>
        <w:t xml:space="preserve"> (PDI). During this walkthrough, you and the builder will document any deficiencies, which the builder is responsible for fixing before closing or shortly after.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Quality Control:</w:t>
      </w:r>
      <w:r w:rsidDel="00000000" w:rsidR="00000000" w:rsidRPr="00000000">
        <w:rPr>
          <w:rtl w:val="0"/>
        </w:rPr>
        <w:t xml:space="preserve"> Bring a checklist of items to inspect, including finishes, plumbing, electrical, and appliances.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adzeddchz4s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Deposit Structure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Deposits for New Builds:</w:t>
      </w:r>
      <w:r w:rsidDel="00000000" w:rsidR="00000000" w:rsidRPr="00000000">
        <w:rPr>
          <w:rtl w:val="0"/>
        </w:rPr>
        <w:t xml:space="preserve"> New homes typically require larger deposits than resale homes, often broken into several installments. The builder will outline the deposit schedule in the purchase agreement.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Deposit Protection:</w:t>
      </w:r>
      <w:r w:rsidDel="00000000" w:rsidR="00000000" w:rsidRPr="00000000">
        <w:rPr>
          <w:rtl w:val="0"/>
        </w:rPr>
        <w:t xml:space="preserve"> Tarion protects deposits for freehold homes up to $60,000 and for condos up to $20,000.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r4025howruq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Appreciation and Market Value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Price Growth Potential:</w:t>
      </w:r>
      <w:r w:rsidDel="00000000" w:rsidR="00000000" w:rsidRPr="00000000">
        <w:rPr>
          <w:rtl w:val="0"/>
        </w:rPr>
        <w:t xml:space="preserve"> New builds often appreciate in value during the construction period. However, buying at a peak market price or in an overbuilt area may limit immediate appreciation, so research the market trends.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153w9cloalw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Condominium New Builds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If purchasing a </w:t>
      </w:r>
      <w:r w:rsidDel="00000000" w:rsidR="00000000" w:rsidRPr="00000000">
        <w:rPr>
          <w:b w:val="1"/>
          <w:rtl w:val="0"/>
        </w:rPr>
        <w:t xml:space="preserve">pre-construction condo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b w:val="1"/>
          <w:rtl w:val="0"/>
        </w:rPr>
        <w:t xml:space="preserve">Occupancy Period</w:t>
      </w:r>
      <w:r w:rsidDel="00000000" w:rsidR="00000000" w:rsidRPr="00000000">
        <w:rPr>
          <w:rtl w:val="0"/>
        </w:rPr>
        <w:t xml:space="preserve"> may be lengthy. You may have to move in and start paying occupancy fees (similar to rent) before the condo is officially registered and you take ownership.</w:t>
      </w:r>
    </w:p>
    <w:p w:rsidR="00000000" w:rsidDel="00000000" w:rsidP="00000000" w:rsidRDefault="00000000" w:rsidRPr="00000000" w14:paraId="00000024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Style w:val="Heading3"/>
      <w:keepNext w:val="0"/>
      <w:keepLines w:val="0"/>
      <w:spacing w:before="280" w:lineRule="auto"/>
      <w:jc w:val="right"/>
      <w:rPr>
        <w:b w:val="1"/>
        <w:color w:val="000000"/>
        <w:sz w:val="26"/>
        <w:szCs w:val="26"/>
      </w:rPr>
    </w:pPr>
    <w:bookmarkStart w:colFirst="0" w:colLast="0" w:name="_d9dz1qw8dc2x" w:id="10"/>
    <w:bookmarkEnd w:id="10"/>
    <w:r w:rsidDel="00000000" w:rsidR="00000000" w:rsidRPr="00000000">
      <w:rPr>
        <w:b w:val="1"/>
        <w:color w:val="000000"/>
        <w:sz w:val="26"/>
        <w:szCs w:val="26"/>
        <w:rtl w:val="0"/>
      </w:rPr>
      <w:t xml:space="preserve">Ryan Dupuis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190500</wp:posOffset>
          </wp:positionH>
          <wp:positionV relativeFrom="paragraph">
            <wp:posOffset>19051</wp:posOffset>
          </wp:positionV>
          <wp:extent cx="983316" cy="9286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3316" cy="9286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>
        <w:rtl w:val="0"/>
      </w:rPr>
      <w:t xml:space="preserve">Realtor®</w:t>
    </w:r>
  </w:p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>
        <w:rtl w:val="0"/>
      </w:rPr>
      <w:t xml:space="preserve">226-377-5684</w:t>
    </w:r>
  </w:p>
  <w:p w:rsidR="00000000" w:rsidDel="00000000" w:rsidP="00000000" w:rsidRDefault="00000000" w:rsidRPr="00000000" w14:paraId="00000028">
    <w:pPr>
      <w:jc w:val="right"/>
      <w:rPr/>
    </w:pPr>
    <w:hyperlink r:id="rId2">
      <w:r w:rsidDel="00000000" w:rsidR="00000000" w:rsidRPr="00000000">
        <w:rPr>
          <w:color w:val="1155cc"/>
          <w:u w:val="single"/>
          <w:rtl w:val="0"/>
        </w:rPr>
        <w:t xml:space="preserve">Ryan@TeamGlasser.com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tl w:val="0"/>
      </w:rPr>
      <w:t xml:space="preserve">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yan@TeamGla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